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黑体" w:hAnsi="宋体" w:eastAsia="黑体" w:cs="黑体"/>
          <w:color w:val="231F20"/>
          <w:kern w:val="0"/>
          <w:sz w:val="52"/>
          <w:szCs w:val="52"/>
          <w:lang w:val="en-US" w:eastAsia="zh-CN" w:bidi="ar"/>
        </w:rPr>
        <w:t xml:space="preserve">传统中医文化应当被永久传承 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</w:pPr>
      <w:r>
        <w:rPr>
          <w:rFonts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■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张 莹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中医重师承教育，不师承，很难会看病。有鉴于此，北京市朝阳区启动中医药学术经验传承工程，鼓励名中医下基层带徒弟，服务社区，让老百姓在家门口就能享受到高品质的中医服务。那么，如何让名中医能真正沉下心带徒看病？师承教育能否可持续发展下去？基层如何留住培养出来的中医医师？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中医药是我国的一项传统文化，它是中华民族的宝贵财富，为中华民族繁衍昌盛作出了巨大贡献。中医的传统治疗理念正在逐渐被人们所认可，中药针灸、推拿、拔罐等中医治疗手段在人群之中掀起了一股狂热。尤其是对于生活节奏较快的现代人而言，随着亚健康人群的逐渐增多，传统的中医治疗理念更适合作为日常养生之道。但是在实际生活中，中医行业的发展还需要多方发力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中医药作为中国传统文化，在海外遍地开花，却在国内备受争议。日前，北京市朝阳区第五批中医药学术经验传承工程启动，正是北京市对传承中医文化的表态。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中国传统医学与现代西方医学有很大的不同，中医教育的主流形式还是师承教育。师承模式将临床与教学相结合，实践贯穿始终，搭建起理论与临床转换的桥梁，口传心授，在临床中学临床，学的是望、闻、问、切的本事。所以传承中医文化要加强中医的师承教育，聘请德高望重的老中医带徒看病，从而培养出更多的优秀中医。对于中医行业，学校仍然是培养医生的主要地方。我国中医药大学的数量屈指可数，很相关医学院的中医专业也并不发达，传承中医文化还要从学校抓起。对现有的中医药大学，政府应该给予高度重视，对学校发展、师资条件、学生素质等方面的问题进行关注，改善不足之处，争取培养更多的中医“好苗子”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我国的医院现在仍以西医为主，只有少数医院有中医就诊，专业的中医院建设规模普遍小于西医院，硬件设施和财政拨款也是远远落后于西医院，普遍出现中医院生存困难的现象。为缓解中医院的生存压力，政府应当加大力度建设中医院，在医院内普遍设立中医相关科室，扩大现有中医院规模，增加财政拨款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另外，我国传统中药生产存在着生产效率低、能耗高等突出问题，生产设备研发滞后，生产工艺也处于落后状态，我国中药制造产业的技术改革和设备更新迫在眉睫。在大力弘扬中国传统文化的今天，中医作为一种特殊的传统文化也应当被传承。传承中医文化是一项长期性工作，需要中医从业者自身的不断努力、社会公众的鼎力支持，还需要国家政府持续发力，久久为功，将中医这项传统文化发扬光大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44DDB"/>
    <w:rsid w:val="442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2019-08-28T10:00:00Z</dcterms:created>
  <dc:creator>辉之恋</dc:creator>
  <cp:lastModifiedBy>辉之恋</cp:lastModifiedBy>
  <dcterms:modified xsi:type="dcterms:W3CDTF">2019-08-28T10:03:34Z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