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黑体" w:hAnsi="宋体" w:eastAsia="黑体" w:cs="黑体"/>
          <w:color w:val="231F20"/>
          <w:kern w:val="0"/>
          <w:sz w:val="52"/>
          <w:szCs w:val="52"/>
          <w:lang w:val="en-US" w:eastAsia="zh-CN" w:bidi="ar"/>
        </w:rPr>
      </w:pPr>
      <w:bookmarkStart w:id="0" w:name="_GoBack"/>
      <w:r>
        <w:rPr>
          <w:rFonts w:ascii="黑体" w:hAnsi="宋体" w:eastAsia="黑体" w:cs="黑体"/>
          <w:color w:val="231F20"/>
          <w:kern w:val="0"/>
          <w:sz w:val="52"/>
          <w:szCs w:val="52"/>
          <w:lang w:val="en-US" w:eastAsia="zh-CN" w:bidi="ar"/>
        </w:rPr>
        <w:t>传承中医药文化 发展中医药事业</w:t>
      </w:r>
    </w:p>
    <w:bookmarkEnd w:id="0"/>
    <w:p>
      <w:pPr>
        <w:keepNext w:val="0"/>
        <w:keepLines w:val="0"/>
        <w:widowControl/>
        <w:suppressLineNumbers w:val="0"/>
        <w:jc w:val="left"/>
        <w:rPr>
          <w:rFonts w:hint="eastAsia" w:ascii="黑体" w:hAnsi="宋体" w:eastAsia="黑体" w:cs="黑体"/>
          <w:color w:val="231F20"/>
          <w:kern w:val="0"/>
          <w:sz w:val="20"/>
          <w:szCs w:val="20"/>
          <w:lang w:val="en-US" w:eastAsia="zh-CN" w:bidi="ar"/>
        </w:rPr>
      </w:pPr>
      <w:r>
        <w:rPr>
          <w:rFonts w:hint="eastAsia" w:ascii="黑体" w:hAnsi="宋体" w:eastAsia="黑体" w:cs="黑体"/>
          <w:color w:val="231F20"/>
          <w:kern w:val="0"/>
          <w:sz w:val="17"/>
          <w:szCs w:val="17"/>
          <w:lang w:val="en-US" w:eastAsia="zh-CN" w:bidi="ar"/>
        </w:rPr>
        <w:t xml:space="preserve">■ </w:t>
      </w:r>
      <w:r>
        <w:rPr>
          <w:rFonts w:hint="eastAsia" w:ascii="黑体" w:hAnsi="宋体" w:eastAsia="黑体" w:cs="黑体"/>
          <w:color w:val="231F20"/>
          <w:kern w:val="0"/>
          <w:sz w:val="20"/>
          <w:szCs w:val="20"/>
          <w:lang w:val="en-US" w:eastAsia="zh-CN" w:bidi="ar"/>
        </w:rPr>
        <w:t xml:space="preserve">杨 林 </w:t>
      </w:r>
    </w:p>
    <w:p>
      <w:pPr>
        <w:keepNext w:val="0"/>
        <w:keepLines w:val="0"/>
        <w:widowControl/>
        <w:suppressLineNumbers w:val="0"/>
        <w:ind w:firstLine="360" w:firstLineChars="200"/>
        <w:jc w:val="left"/>
        <w:rPr>
          <w:rFonts w:hint="eastAsia" w:ascii="宋体" w:hAnsi="宋体" w:eastAsia="宋体" w:cs="宋体"/>
          <w:color w:val="231F20"/>
          <w:kern w:val="0"/>
          <w:sz w:val="18"/>
          <w:szCs w:val="18"/>
          <w:lang w:val="en-US" w:eastAsia="zh-CN" w:bidi="ar"/>
        </w:rPr>
      </w:pPr>
      <w:r>
        <w:rPr>
          <w:rFonts w:ascii="TimesNewRomanPSMT" w:hAnsi="TimesNewRomanPSMT" w:eastAsia="TimesNewRomanPSMT" w:cs="TimesNewRomanPSMT"/>
          <w:color w:val="231F20"/>
          <w:kern w:val="0"/>
          <w:sz w:val="18"/>
          <w:szCs w:val="18"/>
          <w:lang w:val="en-US" w:eastAsia="zh-CN" w:bidi="ar"/>
        </w:rPr>
        <w:t xml:space="preserve">9 </w:t>
      </w:r>
      <w:r>
        <w:rPr>
          <w:rFonts w:hint="eastAsia" w:ascii="宋体" w:hAnsi="宋体" w:eastAsia="宋体" w:cs="宋体"/>
          <w:color w:val="231F20"/>
          <w:kern w:val="0"/>
          <w:sz w:val="18"/>
          <w:szCs w:val="18"/>
          <w:lang w:val="en-US" w:eastAsia="zh-CN" w:bidi="ar"/>
        </w:rPr>
        <w:t xml:space="preserve">月 </w:t>
      </w:r>
      <w:r>
        <w:rPr>
          <w:rFonts w:hint="default" w:ascii="TimesNewRomanPSMT" w:hAnsi="TimesNewRomanPSMT" w:eastAsia="TimesNewRomanPSMT" w:cs="TimesNewRomanPSMT"/>
          <w:color w:val="231F20"/>
          <w:kern w:val="0"/>
          <w:sz w:val="18"/>
          <w:szCs w:val="18"/>
          <w:lang w:val="en-US" w:eastAsia="zh-CN" w:bidi="ar"/>
        </w:rPr>
        <w:t xml:space="preserve">14 </w:t>
      </w:r>
      <w:r>
        <w:rPr>
          <w:rFonts w:hint="eastAsia" w:ascii="宋体" w:hAnsi="宋体" w:eastAsia="宋体" w:cs="宋体"/>
          <w:color w:val="231F20"/>
          <w:kern w:val="0"/>
          <w:sz w:val="18"/>
          <w:szCs w:val="18"/>
          <w:lang w:val="en-US" w:eastAsia="zh-CN" w:bidi="ar"/>
        </w:rPr>
        <w:t>日，以“传承中医药文化， 发展中医药事业”为宗旨，着力打造东 北亚中医药暨康养产业专业交流平台的</w:t>
      </w:r>
      <w:r>
        <w:rPr>
          <w:rFonts w:hint="default" w:ascii="TimesNewRomanPSMT" w:hAnsi="TimesNewRomanPSMT" w:eastAsia="TimesNewRomanPSMT" w:cs="TimesNewRomanPSMT"/>
          <w:color w:val="231F20"/>
          <w:kern w:val="0"/>
          <w:sz w:val="18"/>
          <w:szCs w:val="18"/>
          <w:lang w:val="en-US" w:eastAsia="zh-CN" w:bidi="ar"/>
        </w:rPr>
        <w:t>2018</w:t>
      </w:r>
      <w:r>
        <w:rPr>
          <w:rFonts w:hint="eastAsia" w:ascii="宋体" w:hAnsi="宋体" w:eastAsia="宋体" w:cs="宋体"/>
          <w:color w:val="231F20"/>
          <w:kern w:val="0"/>
          <w:sz w:val="18"/>
          <w:szCs w:val="18"/>
          <w:lang w:val="en-US" w:eastAsia="zh-CN" w:bidi="ar"/>
        </w:rPr>
        <w:t>中国（吉林）东北亚中医药暨康养产业博览会（简称东北亚中医药博览会）在长春开幕。</w:t>
      </w:r>
    </w:p>
    <w:p>
      <w:pPr>
        <w:keepNext w:val="0"/>
        <w:keepLines w:val="0"/>
        <w:widowControl/>
        <w:suppressLineNumbers w:val="0"/>
        <w:ind w:firstLine="360" w:firstLineChars="200"/>
        <w:jc w:val="left"/>
        <w:rPr>
          <w:rFonts w:hint="eastAsia" w:ascii="宋体" w:hAnsi="宋体" w:eastAsia="宋体" w:cs="宋体"/>
          <w:color w:val="231F20"/>
          <w:kern w:val="0"/>
          <w:sz w:val="18"/>
          <w:szCs w:val="18"/>
          <w:lang w:val="en-US" w:eastAsia="zh-CN" w:bidi="ar"/>
        </w:rPr>
      </w:pPr>
      <w:r>
        <w:rPr>
          <w:rFonts w:hint="eastAsia" w:ascii="宋体" w:hAnsi="宋体" w:eastAsia="宋体" w:cs="宋体"/>
          <w:color w:val="231F20"/>
          <w:kern w:val="0"/>
          <w:sz w:val="18"/>
          <w:szCs w:val="18"/>
          <w:lang w:val="en-US" w:eastAsia="zh-CN" w:bidi="ar"/>
        </w:rPr>
        <w:t>据了解，本次博览会共设置六大色展区，全维度涵盖了中医药产业上下游产品及辐射行业，展览面积近</w:t>
      </w:r>
      <w:r>
        <w:rPr>
          <w:rFonts w:hint="default" w:ascii="TimesNewRomanPSMT" w:hAnsi="TimesNewRomanPSMT" w:eastAsia="TimesNewRomanPSMT" w:cs="TimesNewRomanPSMT"/>
          <w:color w:val="231F20"/>
          <w:kern w:val="0"/>
          <w:sz w:val="18"/>
          <w:szCs w:val="18"/>
          <w:lang w:val="en-US" w:eastAsia="zh-CN" w:bidi="ar"/>
        </w:rPr>
        <w:t>3</w:t>
      </w:r>
      <w:r>
        <w:rPr>
          <w:rFonts w:hint="eastAsia" w:ascii="宋体" w:hAnsi="宋体" w:eastAsia="宋体" w:cs="宋体"/>
          <w:color w:val="231F20"/>
          <w:kern w:val="0"/>
          <w:sz w:val="18"/>
          <w:szCs w:val="18"/>
          <w:lang w:val="en-US" w:eastAsia="zh-CN" w:bidi="ar"/>
        </w:rPr>
        <w:t>万平方米，共计</w:t>
      </w:r>
      <w:r>
        <w:rPr>
          <w:rFonts w:hint="default" w:ascii="TimesNewRomanPSMT" w:hAnsi="TimesNewRomanPSMT" w:eastAsia="TimesNewRomanPSMT" w:cs="TimesNewRomanPSMT"/>
          <w:color w:val="231F20"/>
          <w:kern w:val="0"/>
          <w:sz w:val="18"/>
          <w:szCs w:val="18"/>
          <w:lang w:val="en-US" w:eastAsia="zh-CN" w:bidi="ar"/>
        </w:rPr>
        <w:t>460</w:t>
      </w:r>
      <w:r>
        <w:rPr>
          <w:rFonts w:hint="eastAsia" w:ascii="宋体" w:hAnsi="宋体" w:eastAsia="宋体" w:cs="宋体"/>
          <w:color w:val="231F20"/>
          <w:kern w:val="0"/>
          <w:sz w:val="18"/>
          <w:szCs w:val="18"/>
          <w:lang w:val="en-US" w:eastAsia="zh-CN" w:bidi="ar"/>
        </w:rPr>
        <w:t>余家企业报名参展，设</w:t>
      </w:r>
      <w:r>
        <w:rPr>
          <w:rFonts w:hint="default" w:ascii="TimesNewRomanPSMT" w:hAnsi="TimesNewRomanPSMT" w:eastAsia="TimesNewRomanPSMT" w:cs="TimesNewRomanPSMT"/>
          <w:color w:val="231F20"/>
          <w:kern w:val="0"/>
          <w:sz w:val="18"/>
          <w:szCs w:val="18"/>
          <w:lang w:val="en-US" w:eastAsia="zh-CN" w:bidi="ar"/>
        </w:rPr>
        <w:t>860</w:t>
      </w:r>
      <w:r>
        <w:rPr>
          <w:rFonts w:hint="eastAsia" w:ascii="宋体" w:hAnsi="宋体" w:eastAsia="宋体" w:cs="宋体"/>
          <w:color w:val="231F20"/>
          <w:kern w:val="0"/>
          <w:sz w:val="18"/>
          <w:szCs w:val="18"/>
          <w:lang w:val="en-US" w:eastAsia="zh-CN" w:bidi="ar"/>
        </w:rPr>
        <w:t>个国际标准展位，展示内容涵盖医药生产研发企业、中医药器械及生产设备、医疗机构和康养机构、非物质文化遗产等多个领域，并以图片、音像视频等形式，多方位、多角度展示中医药文化、吉林省中医药资源及中医药产业发展成就等内容。</w:t>
      </w:r>
    </w:p>
    <w:p>
      <w:pPr>
        <w:keepNext w:val="0"/>
        <w:keepLines w:val="0"/>
        <w:widowControl/>
        <w:suppressLineNumbers w:val="0"/>
        <w:ind w:firstLine="360" w:firstLineChars="200"/>
        <w:jc w:val="left"/>
        <w:rPr>
          <w:rFonts w:hint="eastAsia" w:ascii="宋体" w:hAnsi="宋体" w:eastAsia="宋体" w:cs="宋体"/>
          <w:color w:val="231F20"/>
          <w:kern w:val="0"/>
          <w:sz w:val="18"/>
          <w:szCs w:val="18"/>
          <w:lang w:val="en-US" w:eastAsia="zh-CN" w:bidi="ar"/>
        </w:rPr>
      </w:pPr>
      <w:r>
        <w:rPr>
          <w:rFonts w:hint="eastAsia" w:ascii="宋体" w:hAnsi="宋体" w:eastAsia="宋体" w:cs="宋体"/>
          <w:color w:val="231F20"/>
          <w:kern w:val="0"/>
          <w:sz w:val="18"/>
          <w:szCs w:val="18"/>
          <w:lang w:val="en-US" w:eastAsia="zh-CN" w:bidi="ar"/>
        </w:rPr>
        <w:t>在展会现场，既有众多吉林省本土企业参展，如延边敖东、通化东宝、修正药业等，也有来自北京、上海、江苏等国内</w:t>
      </w:r>
      <w:r>
        <w:rPr>
          <w:rFonts w:hint="default" w:ascii="TimesNewRomanPSMT" w:hAnsi="TimesNewRomanPSMT" w:eastAsia="TimesNewRomanPSMT" w:cs="TimesNewRomanPSMT"/>
          <w:color w:val="231F20"/>
          <w:kern w:val="0"/>
          <w:sz w:val="18"/>
          <w:szCs w:val="18"/>
          <w:lang w:val="en-US" w:eastAsia="zh-CN" w:bidi="ar"/>
        </w:rPr>
        <w:t>20</w:t>
      </w:r>
      <w:r>
        <w:rPr>
          <w:rFonts w:hint="eastAsia" w:ascii="宋体" w:hAnsi="宋体" w:eastAsia="宋体" w:cs="宋体"/>
          <w:color w:val="231F20"/>
          <w:kern w:val="0"/>
          <w:sz w:val="18"/>
          <w:szCs w:val="18"/>
          <w:lang w:val="en-US" w:eastAsia="zh-CN" w:bidi="ar"/>
        </w:rPr>
        <w:t>个省（区、市）的知名企业，包括北京同仁堂、广誉远、哈药集团、天士力等携带最新科研成果、优质展品亮相博览会，还有来自日本、韩国、朝鲜、泰国、马来西亚等十多个国家和地区的知名商协会组团参展。很多参展商表示，希望通过参加东北亚中医药博览会，用好这一贸易交流平台，广泛对接国内外市场。</w:t>
      </w:r>
    </w:p>
    <w:p>
      <w:pPr>
        <w:keepNext w:val="0"/>
        <w:keepLines w:val="0"/>
        <w:widowControl/>
        <w:suppressLineNumbers w:val="0"/>
        <w:ind w:firstLine="360" w:firstLineChars="200"/>
        <w:jc w:val="left"/>
        <w:rPr>
          <w:rFonts w:hint="eastAsia" w:ascii="宋体" w:hAnsi="宋体" w:eastAsia="宋体" w:cs="宋体"/>
          <w:color w:val="231F20"/>
          <w:kern w:val="0"/>
          <w:sz w:val="18"/>
          <w:szCs w:val="18"/>
          <w:lang w:val="en-US" w:eastAsia="zh-CN" w:bidi="ar"/>
        </w:rPr>
      </w:pPr>
      <w:r>
        <w:rPr>
          <w:rFonts w:hint="eastAsia" w:ascii="宋体" w:hAnsi="宋体" w:eastAsia="宋体" w:cs="宋体"/>
          <w:color w:val="231F20"/>
          <w:kern w:val="0"/>
          <w:sz w:val="18"/>
          <w:szCs w:val="18"/>
          <w:lang w:val="en-US" w:eastAsia="zh-CN" w:bidi="ar"/>
        </w:rPr>
        <w:t>为促进我国中医药产业国际化交流，宣传中医药理念，东北亚中医药博览会同期还举办了中医药国际交流合作会，会上来自中医药行业的政府官员、专家学者深度剖析了中药产业发展，详细介绍应当如何推动中医药向着国际化发展，一些企业家代表分享了在中医药领域的国际合作经验。吉林省中医药科技成果发布会暨宁夏（吉林）生物医药产业推介洽谈会上，长春中医药大学、吉林大学、中科院长春应化所、北华大学等</w:t>
      </w:r>
      <w:r>
        <w:rPr>
          <w:rFonts w:ascii="TimesNewRomanPSMT" w:hAnsi="TimesNewRomanPSMT" w:eastAsia="TimesNewRomanPSMT" w:cs="TimesNewRomanPSMT"/>
          <w:color w:val="231F20"/>
          <w:kern w:val="0"/>
          <w:sz w:val="18"/>
          <w:szCs w:val="18"/>
          <w:lang w:val="en-US" w:eastAsia="zh-CN" w:bidi="ar"/>
        </w:rPr>
        <w:t>7</w:t>
      </w:r>
      <w:r>
        <w:rPr>
          <w:rFonts w:hint="eastAsia" w:ascii="宋体" w:hAnsi="宋体" w:eastAsia="宋体" w:cs="宋体"/>
          <w:color w:val="231F20"/>
          <w:kern w:val="0"/>
          <w:sz w:val="18"/>
          <w:szCs w:val="18"/>
          <w:lang w:val="en-US" w:eastAsia="zh-CN" w:bidi="ar"/>
        </w:rPr>
        <w:t>家单位在现场分别发布了最新科研成果或行业信息，并进行了深入交流互动。</w:t>
      </w:r>
    </w:p>
    <w:p>
      <w:pPr>
        <w:keepNext w:val="0"/>
        <w:keepLines w:val="0"/>
        <w:widowControl/>
        <w:suppressLineNumbers w:val="0"/>
        <w:ind w:firstLine="360" w:firstLineChars="200"/>
        <w:jc w:val="left"/>
      </w:pPr>
      <w:r>
        <w:rPr>
          <w:rFonts w:hint="eastAsia" w:ascii="宋体" w:hAnsi="宋体" w:eastAsia="宋体" w:cs="宋体"/>
          <w:color w:val="231F20"/>
          <w:kern w:val="0"/>
          <w:sz w:val="18"/>
          <w:szCs w:val="18"/>
          <w:lang w:val="en-US" w:eastAsia="zh-CN" w:bidi="ar"/>
        </w:rPr>
        <w:t>宁夏回族自治区有关政府机构对当地招商政策、重点项目、医药产业发展情况等作了介绍。除了科研成果和展品展示，众多中医药企业和机构在现场还达成了一系列项目合作。在吉浙对口合作企业交流会上，中欧能源集团有限公司与吉林省酒精集团工业有限公司、吉林燃料乙醇有限公司签订了战略合作框架协议，长春市双阳区人民政府与浙江绿港商贸有限公司签订了大健康产业战略合作框架协议，浙江中浙国际贸易中心与吉林省中医药学会签订了战略合作框架协议。</w:t>
      </w:r>
    </w:p>
    <w:p>
      <w:pPr>
        <w:keepNext w:val="0"/>
        <w:keepLines w:val="0"/>
        <w:widowControl/>
        <w:suppressLineNumbers w:val="0"/>
        <w:jc w:val="left"/>
      </w:pPr>
    </w:p>
    <w:p>
      <w:pPr>
        <w:keepNext w:val="0"/>
        <w:keepLines w:val="0"/>
        <w:widowControl/>
        <w:suppressLineNumbers w:val="0"/>
        <w:jc w:val="left"/>
        <w:rPr>
          <w:rFonts w:hint="eastAsia" w:ascii="黑体" w:hAnsi="宋体" w:eastAsia="黑体" w:cs="黑体"/>
          <w:color w:val="231F20"/>
          <w:kern w:val="0"/>
          <w:sz w:val="20"/>
          <w:szCs w:val="20"/>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740A4"/>
    <w:rsid w:val="0E374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2019-08-28T10:43:00Z</dcterms:created>
  <dc:creator>辉之恋</dc:creator>
  <cp:lastModifiedBy>辉之恋</cp:lastModifiedBy>
  <dcterms:modified xsi:type="dcterms:W3CDTF">2019-08-28T10:46:28Z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